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5F55CB7F"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77E3D52D"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A7627CA"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21E167BF"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0D343828"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796CC16B"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C45107E"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60969DE5" w14:textId="77777777" w:rsidR="002D21E3" w:rsidRPr="004C6E8F" w:rsidRDefault="00C561DF" w:rsidP="00C561D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C561DF">
              <w:rPr>
                <w:rFonts w:ascii="Arial" w:eastAsia="Times New Roman" w:hAnsi="Arial" w:cs="Arial"/>
                <w:color w:val="0000FF"/>
                <w:sz w:val="14"/>
                <w:szCs w:val="14"/>
              </w:rPr>
              <w:t xml:space="preserve">Refurbishment </w:t>
            </w:r>
            <w:r>
              <w:rPr>
                <w:rFonts w:ascii="Arial" w:eastAsia="Times New Roman" w:hAnsi="Arial" w:cs="Arial"/>
                <w:color w:val="0000FF"/>
                <w:sz w:val="14"/>
                <w:szCs w:val="14"/>
              </w:rPr>
              <w:t xml:space="preserve">of </w:t>
            </w:r>
            <w:r w:rsidRPr="00C561DF">
              <w:rPr>
                <w:rFonts w:ascii="Arial" w:eastAsia="Times New Roman" w:hAnsi="Arial" w:cs="Arial"/>
                <w:color w:val="0000FF"/>
                <w:sz w:val="14"/>
                <w:szCs w:val="14"/>
              </w:rPr>
              <w:t xml:space="preserve"> Offices</w:t>
            </w:r>
            <w:r>
              <w:rPr>
                <w:rFonts w:ascii="Arial" w:eastAsia="Times New Roman" w:hAnsi="Arial" w:cs="Arial"/>
                <w:color w:val="0000FF"/>
                <w:sz w:val="14"/>
                <w:szCs w:val="14"/>
              </w:rPr>
              <w:t xml:space="preserve"> in the NC Operating Unit (</w:t>
            </w:r>
            <w:r w:rsidRPr="00C561DF">
              <w:rPr>
                <w:rFonts w:ascii="Arial" w:eastAsia="Times New Roman" w:hAnsi="Arial" w:cs="Arial"/>
                <w:color w:val="0000FF"/>
                <w:sz w:val="14"/>
                <w:szCs w:val="14"/>
              </w:rPr>
              <w:t>Harts</w:t>
            </w:r>
            <w:r>
              <w:rPr>
                <w:rFonts w:ascii="Arial" w:eastAsia="Times New Roman" w:hAnsi="Arial" w:cs="Arial"/>
                <w:color w:val="0000FF"/>
                <w:sz w:val="14"/>
                <w:szCs w:val="14"/>
              </w:rPr>
              <w:t xml:space="preserve">; De </w:t>
            </w:r>
            <w:proofErr w:type="spellStart"/>
            <w:r>
              <w:rPr>
                <w:rFonts w:ascii="Arial" w:eastAsia="Times New Roman" w:hAnsi="Arial" w:cs="Arial"/>
                <w:color w:val="0000FF"/>
                <w:sz w:val="14"/>
                <w:szCs w:val="14"/>
              </w:rPr>
              <w:t>aar</w:t>
            </w:r>
            <w:proofErr w:type="spellEnd"/>
            <w:r>
              <w:rPr>
                <w:rFonts w:ascii="Arial" w:eastAsia="Times New Roman" w:hAnsi="Arial" w:cs="Arial"/>
                <w:color w:val="0000FF"/>
                <w:sz w:val="14"/>
                <w:szCs w:val="14"/>
              </w:rPr>
              <w:t xml:space="preserve">; Barkly west; </w:t>
            </w:r>
            <w:proofErr w:type="spellStart"/>
            <w:r>
              <w:rPr>
                <w:rFonts w:ascii="Arial" w:eastAsia="Times New Roman" w:hAnsi="Arial" w:cs="Arial"/>
                <w:color w:val="0000FF"/>
                <w:sz w:val="14"/>
                <w:szCs w:val="14"/>
              </w:rPr>
              <w:t>Boshof</w:t>
            </w:r>
            <w:proofErr w:type="spellEnd"/>
            <w:r>
              <w:rPr>
                <w:rFonts w:ascii="Arial" w:eastAsia="Times New Roman" w:hAnsi="Arial" w:cs="Arial"/>
                <w:color w:val="0000FF"/>
                <w:sz w:val="14"/>
                <w:szCs w:val="14"/>
              </w:rPr>
              <w:t xml:space="preserve">; Douglas; Kimberly; Jan Kemp </w:t>
            </w:r>
            <w:proofErr w:type="spellStart"/>
            <w:r>
              <w:rPr>
                <w:rFonts w:ascii="Arial" w:eastAsia="Times New Roman" w:hAnsi="Arial" w:cs="Arial"/>
                <w:color w:val="0000FF"/>
                <w:sz w:val="14"/>
                <w:szCs w:val="14"/>
              </w:rPr>
              <w:t>dorp</w:t>
            </w:r>
            <w:proofErr w:type="spellEnd"/>
            <w:r>
              <w:rPr>
                <w:rFonts w:ascii="Arial" w:eastAsia="Times New Roman" w:hAnsi="Arial" w:cs="Arial"/>
                <w:color w:val="0000FF"/>
                <w:sz w:val="14"/>
                <w:szCs w:val="14"/>
              </w:rPr>
              <w:t xml:space="preserve">; </w:t>
            </w:r>
            <w:r w:rsidRPr="00C561DF">
              <w:rPr>
                <w:rFonts w:ascii="Arial" w:eastAsia="Times New Roman" w:hAnsi="Arial" w:cs="Arial"/>
                <w:color w:val="0000FF"/>
                <w:sz w:val="14"/>
                <w:szCs w:val="14"/>
              </w:rPr>
              <w:t>BLAKENBERGVLEI</w:t>
            </w:r>
            <w:r>
              <w:rPr>
                <w:rFonts w:ascii="Arial" w:eastAsia="Times New Roman" w:hAnsi="Arial" w:cs="Arial"/>
                <w:color w:val="0000FF"/>
                <w:sz w:val="14"/>
                <w:szCs w:val="14"/>
              </w:rPr>
              <w:t xml:space="preserve"> as per various NEC scope of works for a period of 6 Months.</w:t>
            </w:r>
          </w:p>
        </w:tc>
      </w:tr>
      <w:tr w:rsidR="00C85556" w:rsidRPr="004C6E8F" w14:paraId="604E6043"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275B0178"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69540F2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58D5BAE8"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1A704687"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5D3E1932"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39CFE586"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77A510D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2839C57"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5E116AE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EC25F00"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32597CBD"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E1335E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206BCB3"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4781EF3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F99E1FF"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61C37D4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3AA1DC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0454757"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CCEAB9A" w14:textId="77777777"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7F76E5C0"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7D7FF68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121CC3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8A37FB0"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36687DD" w14:textId="77777777"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2E9786B6"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0F58E6F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0A27C0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47C3B7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D02C6F5" w14:textId="77777777"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01847427"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617C89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59760AF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0905B1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D041AC9" w14:textId="77777777"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7A922458"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5168BB8E"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39F02A0D"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D8A1681"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58E2E47"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43D8098C"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538939E8"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527F4F8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791AA423"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E17D87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C081F47"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51F3222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7728B1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04E9F11"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338FB2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7D571F6"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7EA49E5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0C5A53C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04BF426"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CE211E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16D2042"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22819E4B"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1A2785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0F06ED0"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2D7F20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EA4BB6A"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527B476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E6F734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4A5E120"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ABA784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3D5E908"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10B6D53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11F1ED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1EFC360"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627117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B50005A"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3059B9D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D3B301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2B0CB07"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369C24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403DAA4"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472A6A9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148F4D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6E65E03"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EB1548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5345E2C7"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42E79022"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89137ED"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61B5532"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1A00753"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990C2F1"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3B19CE2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68066A2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592479DE"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7642FF5"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32CBA26"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1935179"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5BA9521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9BF32F8"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07131C2E"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0F6DAC49"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65EE0870"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7C6993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8F0AC5F"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41186C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B46AF07"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7D77345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121282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00D7180"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2EC80A7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06C613C"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71B58F0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D3D30E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F89BF4D"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327C94F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CB44BD8"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08DB24E6"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A2346D2"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660DA22"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1C9CF6C9"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22EC634D"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3BCE7A9B"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B425DAD"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C10C017"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9A61123"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50466352"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61AA56EA"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ED535F5"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483E7DF"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4363371E"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E82A385"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375D306F"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D17DE88"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7C0B077"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663EB3BF"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510DBEF2"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44C7E5D4"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43C8DEEA"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C1C9C3D"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0A292D9"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7E85BA2"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681036A8"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65BE95F0"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176323AE"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515C94EA"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67C9B284" w14:textId="77777777" w:rsidR="004C6E8F" w:rsidRPr="004C6E8F" w:rsidRDefault="00A627E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3FD2662B" w14:textId="77777777" w:rsidR="004C6E8F" w:rsidRPr="004C6E8F" w:rsidRDefault="00A627E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Supplier Quality Management</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5A64EE6" w14:textId="77777777" w:rsidR="004C6E8F" w:rsidRPr="004C6E8F" w:rsidRDefault="00A627E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27 Jan 2021</w:t>
            </w:r>
          </w:p>
        </w:tc>
        <w:tc>
          <w:tcPr>
            <w:tcW w:w="2126" w:type="dxa"/>
            <w:tcBorders>
              <w:top w:val="single" w:sz="4" w:space="0" w:color="auto"/>
              <w:left w:val="single" w:sz="6" w:space="0" w:color="auto"/>
              <w:bottom w:val="nil"/>
              <w:right w:val="single" w:sz="4" w:space="0" w:color="auto"/>
            </w:tcBorders>
            <w:shd w:val="clear" w:color="auto" w:fill="auto"/>
            <w:vAlign w:val="center"/>
          </w:tcPr>
          <w:p w14:paraId="582D87C6" w14:textId="77777777" w:rsidR="004C6E8F" w:rsidRPr="004C6E8F" w:rsidRDefault="00A627E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2F44C48A"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B8AFE50"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E4B3300"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25F0957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19A1CF1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6F918FCC"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3E467008"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6C549150"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7C34AF9B"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0C41C679"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5267B87E"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701D9DE0"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3B3E8DFD"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69DA073D"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0357A852"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0DB34" w14:textId="77777777" w:rsidR="00A85226" w:rsidRDefault="00A85226" w:rsidP="00201A98">
      <w:pPr>
        <w:spacing w:after="0" w:line="240" w:lineRule="auto"/>
      </w:pPr>
      <w:r>
        <w:separator/>
      </w:r>
    </w:p>
  </w:endnote>
  <w:endnote w:type="continuationSeparator" w:id="0">
    <w:p w14:paraId="62C7756C" w14:textId="77777777" w:rsidR="00A85226" w:rsidRDefault="00A8522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7C39D5EA" w14:textId="77777777" w:rsidTr="00EA1B3D">
      <w:tc>
        <w:tcPr>
          <w:tcW w:w="10206" w:type="dxa"/>
          <w:gridSpan w:val="2"/>
          <w:tcBorders>
            <w:top w:val="nil"/>
            <w:left w:val="nil"/>
            <w:bottom w:val="nil"/>
            <w:right w:val="nil"/>
          </w:tcBorders>
          <w:vAlign w:val="center"/>
        </w:tcPr>
        <w:p w14:paraId="0BFCCC64"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3BA77B96" w14:textId="77777777" w:rsidTr="00EA1B3D">
      <w:tc>
        <w:tcPr>
          <w:tcW w:w="10206" w:type="dxa"/>
          <w:gridSpan w:val="2"/>
          <w:tcBorders>
            <w:top w:val="nil"/>
            <w:left w:val="nil"/>
            <w:bottom w:val="nil"/>
            <w:right w:val="nil"/>
          </w:tcBorders>
        </w:tcPr>
        <w:p w14:paraId="51D07E0C"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5B47B44" wp14:editId="77E992E0">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778A6F"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0F066F90"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46807EEE" w14:textId="77777777" w:rsidR="00EC1D0A" w:rsidRDefault="00EC1D0A" w:rsidP="00EA1B3D">
          <w:pPr>
            <w:rPr>
              <w:rFonts w:ascii="Arial" w:hAnsi="Arial" w:cs="Arial"/>
              <w:sz w:val="20"/>
              <w:szCs w:val="20"/>
              <w:lang w:val="en-GB"/>
            </w:rPr>
          </w:pPr>
        </w:p>
        <w:p w14:paraId="4A9251DE" w14:textId="77777777" w:rsidR="00EC1D0A" w:rsidRDefault="00EC1D0A" w:rsidP="00EA1B3D">
          <w:pPr>
            <w:rPr>
              <w:rFonts w:ascii="Arial" w:hAnsi="Arial" w:cs="Arial"/>
              <w:sz w:val="20"/>
              <w:szCs w:val="20"/>
              <w:lang w:val="en-GB"/>
            </w:rPr>
          </w:pPr>
        </w:p>
        <w:p w14:paraId="6A5B9095" w14:textId="77777777" w:rsidR="00EC1D0A" w:rsidRDefault="00EC1D0A" w:rsidP="00EA1B3D">
          <w:pPr>
            <w:rPr>
              <w:rFonts w:ascii="Arial" w:hAnsi="Arial" w:cs="Arial"/>
              <w:sz w:val="20"/>
              <w:szCs w:val="20"/>
              <w:lang w:val="en-GB"/>
            </w:rPr>
          </w:pPr>
        </w:p>
        <w:p w14:paraId="55C68349" w14:textId="77777777" w:rsidR="00EC1D0A" w:rsidRDefault="00EC1D0A" w:rsidP="00EA1B3D">
          <w:pPr>
            <w:rPr>
              <w:rFonts w:ascii="Arial" w:hAnsi="Arial" w:cs="Arial"/>
              <w:sz w:val="20"/>
              <w:szCs w:val="20"/>
              <w:lang w:val="en-GB"/>
            </w:rPr>
          </w:pPr>
        </w:p>
      </w:tc>
    </w:tr>
    <w:tr w:rsidR="00EC1D0A" w:rsidRPr="008E4C24" w14:paraId="55ABA95D" w14:textId="77777777" w:rsidTr="00EA1B3D">
      <w:tc>
        <w:tcPr>
          <w:tcW w:w="6237" w:type="dxa"/>
          <w:tcBorders>
            <w:top w:val="nil"/>
            <w:left w:val="nil"/>
            <w:bottom w:val="nil"/>
            <w:right w:val="nil"/>
          </w:tcBorders>
          <w:vAlign w:val="center"/>
        </w:tcPr>
        <w:p w14:paraId="233CEAD5"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7309AFD6"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A627ED">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A627ED">
            <w:rPr>
              <w:rFonts w:ascii="Arial" w:hAnsi="Arial" w:cs="Arial"/>
              <w:noProof/>
              <w:sz w:val="16"/>
              <w:szCs w:val="16"/>
            </w:rPr>
            <w:t>1</w:t>
          </w:r>
          <w:r w:rsidRPr="008E4C24">
            <w:rPr>
              <w:rFonts w:ascii="Arial" w:hAnsi="Arial" w:cs="Arial"/>
              <w:sz w:val="16"/>
              <w:szCs w:val="16"/>
            </w:rPr>
            <w:fldChar w:fldCharType="end"/>
          </w:r>
        </w:p>
      </w:tc>
    </w:tr>
  </w:tbl>
  <w:p w14:paraId="358D421B"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05E49" w14:textId="77777777" w:rsidR="00A85226" w:rsidRDefault="00A85226" w:rsidP="00201A98">
      <w:pPr>
        <w:spacing w:after="0" w:line="240" w:lineRule="auto"/>
      </w:pPr>
      <w:r>
        <w:separator/>
      </w:r>
    </w:p>
  </w:footnote>
  <w:footnote w:type="continuationSeparator" w:id="0">
    <w:p w14:paraId="26315816" w14:textId="77777777" w:rsidR="00A85226" w:rsidRDefault="00A8522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31B455EA" w14:textId="77777777" w:rsidTr="00C90218">
      <w:trPr>
        <w:cantSplit/>
        <w:trHeight w:val="263"/>
      </w:trPr>
      <w:tc>
        <w:tcPr>
          <w:tcW w:w="2694" w:type="dxa"/>
          <w:vMerge w:val="restart"/>
          <w:vAlign w:val="bottom"/>
        </w:tcPr>
        <w:p w14:paraId="6F3863B6" w14:textId="77777777" w:rsidR="00EC1D0A" w:rsidRDefault="00A85226" w:rsidP="00EA1B3D">
          <w:pPr>
            <w:spacing w:before="840"/>
            <w:rPr>
              <w:rFonts w:ascii="Arial" w:hAnsi="Arial"/>
              <w:b/>
              <w:sz w:val="16"/>
              <w:szCs w:val="16"/>
              <w:lang w:val="en-GB"/>
            </w:rPr>
          </w:pPr>
          <w:r>
            <w:rPr>
              <w:rFonts w:ascii="Arial" w:hAnsi="Arial"/>
              <w:b/>
              <w:sz w:val="16"/>
              <w:szCs w:val="16"/>
              <w:lang w:val="en-GB"/>
            </w:rPr>
            <w:object w:dxaOrig="1440" w:dyaOrig="1440" w14:anchorId="75BD9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861790" r:id="rId2"/>
            </w:object>
          </w:r>
        </w:p>
        <w:p w14:paraId="61563394"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4305955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83F5657"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E02DBC"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73474EE0"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11A9CF74"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3A88542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1B11532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02AFEA1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396DAC3C" w14:textId="77777777" w:rsidTr="00C90218">
      <w:trPr>
        <w:cantSplit/>
        <w:trHeight w:val="261"/>
      </w:trPr>
      <w:tc>
        <w:tcPr>
          <w:tcW w:w="2694" w:type="dxa"/>
          <w:vMerge/>
          <w:vAlign w:val="bottom"/>
        </w:tcPr>
        <w:p w14:paraId="6E50B884"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9C38DE0"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E268FD5"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3868C6D4"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26A094C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79793185"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2C31C197" w14:textId="77777777" w:rsidTr="00C90218">
      <w:trPr>
        <w:cantSplit/>
        <w:trHeight w:val="261"/>
      </w:trPr>
      <w:tc>
        <w:tcPr>
          <w:tcW w:w="2694" w:type="dxa"/>
          <w:vMerge/>
          <w:vAlign w:val="bottom"/>
        </w:tcPr>
        <w:p w14:paraId="3F7549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18F777A"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7E74DB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0F9D9A36"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648D529C" w14:textId="77777777" w:rsidTr="0071340C">
      <w:trPr>
        <w:cantSplit/>
        <w:trHeight w:hRule="exact" w:val="400"/>
      </w:trPr>
      <w:tc>
        <w:tcPr>
          <w:tcW w:w="2694" w:type="dxa"/>
          <w:vMerge/>
          <w:vAlign w:val="bottom"/>
        </w:tcPr>
        <w:p w14:paraId="0BDC8BA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6E58E29"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F8B793C"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34B6D16F"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1CA708DC"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73D11"/>
    <w:rsid w:val="00487119"/>
    <w:rsid w:val="004A17D7"/>
    <w:rsid w:val="004C47B8"/>
    <w:rsid w:val="004C6E8F"/>
    <w:rsid w:val="004D4EE8"/>
    <w:rsid w:val="004E19F4"/>
    <w:rsid w:val="004F53C0"/>
    <w:rsid w:val="0051134B"/>
    <w:rsid w:val="0051415B"/>
    <w:rsid w:val="00516689"/>
    <w:rsid w:val="00517AFE"/>
    <w:rsid w:val="00526FC3"/>
    <w:rsid w:val="00541F1B"/>
    <w:rsid w:val="0057313E"/>
    <w:rsid w:val="00584C14"/>
    <w:rsid w:val="00587939"/>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27ED"/>
    <w:rsid w:val="00A67C16"/>
    <w:rsid w:val="00A70CFE"/>
    <w:rsid w:val="00A73435"/>
    <w:rsid w:val="00A84D65"/>
    <w:rsid w:val="00A85226"/>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13206"/>
    <w:rsid w:val="00C31543"/>
    <w:rsid w:val="00C34FBC"/>
    <w:rsid w:val="00C51D15"/>
    <w:rsid w:val="00C561DF"/>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210"/>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8AA14"/>
  <w15:docId w15:val="{4D8589CD-D8F9-4A8A-8F96-AB81E18D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ADC7-9614-4C5F-965D-1503CBD40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Lerato Monare</cp:lastModifiedBy>
  <cp:revision>2</cp:revision>
  <cp:lastPrinted>2019-04-01T11:16:00Z</cp:lastPrinted>
  <dcterms:created xsi:type="dcterms:W3CDTF">2022-09-28T07:17:00Z</dcterms:created>
  <dcterms:modified xsi:type="dcterms:W3CDTF">2022-09-28T07:17:00Z</dcterms:modified>
</cp:coreProperties>
</file>